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BC59" w14:textId="44E5E5A1" w:rsidR="001E67A7" w:rsidRDefault="001E67A7">
      <w:r>
        <w:rPr>
          <w:rFonts w:ascii="Calibri" w:hAnsi="Calibri"/>
          <w:color w:val="000000"/>
          <w:shd w:val="clear" w:color="auto" w:fill="FFFFFF"/>
        </w:rPr>
        <w:t>Komunikat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Państwowy Powiatowy Inspektor Sanitarny w Łodzi na podstawie art. 5 ust.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1 pkt 3 i 4 ustawy z dnia 5 grudnia 2008 r. o zapobieganiu oraz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zwalczaniu zakażeń i chorób zakaźnych u ludzi (Dz. U. z 2019 r. poz.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1239 z </w:t>
      </w:r>
      <w:proofErr w:type="spellStart"/>
      <w:r>
        <w:rPr>
          <w:rFonts w:ascii="Calibri" w:hAnsi="Calibri"/>
          <w:color w:val="000000"/>
          <w:shd w:val="clear" w:color="auto" w:fill="FFFFFF"/>
        </w:rPr>
        <w:t>późn</w:t>
      </w:r>
      <w:proofErr w:type="spellEnd"/>
      <w:r>
        <w:rPr>
          <w:rFonts w:ascii="Calibri" w:hAnsi="Calibri"/>
          <w:color w:val="000000"/>
          <w:shd w:val="clear" w:color="auto" w:fill="FFFFFF"/>
        </w:rPr>
        <w:t>. zm.), § 1 rozporządzenia Ministra Zdrowia z dnia 27 lutego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2020 r. w sprawie zakażenia </w:t>
      </w:r>
      <w:proofErr w:type="spellStart"/>
      <w:r>
        <w:rPr>
          <w:rFonts w:ascii="Calibri" w:hAnsi="Calibri"/>
          <w:color w:val="000000"/>
          <w:shd w:val="clear" w:color="auto" w:fill="FFFFFF"/>
        </w:rPr>
        <w:t>koronawirusem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SARS-CoV-2 (Dz. U. poz. 325),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§ 5 ust. 1 pkt 4 i ust. 2 rozporządzenia Ministra Zdrowia z dnia 6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kwietnia 2020 r. w sprawie wykazu chorób powodujących powstanie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obowiązku kwarantanny lub nadzoru epidemiologicznego oraz okresu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obowiązkowej kwarantanny lub nadzoru epidemiologicznego (Dz. U. poz. 607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z </w:t>
      </w:r>
      <w:proofErr w:type="spellStart"/>
      <w:r>
        <w:rPr>
          <w:rFonts w:ascii="Calibri" w:hAnsi="Calibri"/>
          <w:color w:val="000000"/>
          <w:shd w:val="clear" w:color="auto" w:fill="FFFFFF"/>
        </w:rPr>
        <w:t>późn</w:t>
      </w:r>
      <w:proofErr w:type="spellEnd"/>
      <w:r>
        <w:rPr>
          <w:rFonts w:ascii="Calibri" w:hAnsi="Calibri"/>
          <w:color w:val="000000"/>
          <w:shd w:val="clear" w:color="auto" w:fill="FFFFFF"/>
        </w:rPr>
        <w:t>. zm.) w związku z ustalonym kontaktem z osobą zakażoną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SARS-CoV-2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nakazuje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poddanie się obowiązkowej kwarantannie od dnia 01.03.2021r. do dnia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08.03.2021r. w miejscu zamieszkania dzieciom z grupy Niebieskiej i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Czerwonej oraz </w:t>
      </w:r>
      <w:proofErr w:type="spellStart"/>
      <w:r>
        <w:rPr>
          <w:rFonts w:ascii="Calibri" w:hAnsi="Calibri"/>
          <w:color w:val="000000"/>
          <w:shd w:val="clear" w:color="auto" w:fill="FFFFFF"/>
        </w:rPr>
        <w:t>oraz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pracownikom, którzy mieli ostatni kontakt z osobą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zakażoną SARS-CoV-2 w dniu 26.02.2021r. w Przedszkolu Miejskim Nr 173 w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Łodzi, al. Kardynała Stefana Wyszyńskiego 62.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Zakazuje się opuszczania miejsca kwarantanny, chyba, że odpowiednio dana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osoba wymaga hospitalizacji albo Państwowy Powiatowy Inspektor Sanitarny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w Łodzi postanowi inaczej.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Jednocześnie PPIS w Łodzi zobowiązuje rodziców/opiekunów dzieci i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pracowników poddanych kwarantannie o przesłanie na adres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hdm1@psselodz.pl następujących danych: imię, nazwisko, PESEL, adres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przebywania na kwarantannie, nr telefonu do kontaktu. Proszę o dopisek w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tytule: PM 173 grupa Niebieska, Czerwona (1-8.03)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Urszula Jędrzejczyk - Państwowy Powiatowy Inspektor Sanitarny w Łodzi</w:t>
      </w:r>
    </w:p>
    <w:sectPr w:rsidR="001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A7"/>
    <w:rsid w:val="001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AA7B"/>
  <w15:chartTrackingRefBased/>
  <w15:docId w15:val="{91E51AAA-2473-420D-BC61-5CFE5A5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Litorowicz</dc:creator>
  <cp:keywords/>
  <dc:description/>
  <cp:lastModifiedBy>Paulina Litorowicz</cp:lastModifiedBy>
  <cp:revision>1</cp:revision>
  <dcterms:created xsi:type="dcterms:W3CDTF">2021-03-01T09:25:00Z</dcterms:created>
  <dcterms:modified xsi:type="dcterms:W3CDTF">2021-03-01T09:25:00Z</dcterms:modified>
</cp:coreProperties>
</file>